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8650" w14:textId="77777777" w:rsidR="007C1BB0" w:rsidRDefault="0061333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Telki Község Önkormányzata Képviselő-testületének 1/2022. (II. 15.) önkormányzati rendelete</w:t>
      </w:r>
    </w:p>
    <w:p w14:paraId="4A206176" w14:textId="77777777" w:rsidR="007C1BB0" w:rsidRDefault="0061333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Telki község Önkormányzat Képviselő-testületének szervezeti és működési szabályzatáról szóló 20/2019. (X.28.) önkormányzati rendelet módosításáról</w:t>
      </w:r>
    </w:p>
    <w:p w14:paraId="5747C0C3" w14:textId="77777777" w:rsidR="007C1BB0" w:rsidRDefault="0061333A">
      <w:pPr>
        <w:pStyle w:val="Szvegtrzs"/>
        <w:spacing w:before="220" w:after="0" w:line="240" w:lineRule="auto"/>
        <w:jc w:val="both"/>
      </w:pPr>
      <w:r>
        <w:t xml:space="preserve">Telki </w:t>
      </w:r>
      <w:r>
        <w:t>község Önkormányzat Képviselő-testülete a Magyarország helyi önkormányzatairól szóló 2011. évi CLXXXIX. törvény 44. §, 45. §, 48. § (2)-(4) bekezdés, 49. § (2) bekezdés, 50. §, 51. § (2) bekezdés, 52. § (1) bekezdés, 53. § (1)-(3) bekezdés, 57. § (1)-(2) b</w:t>
      </w:r>
      <w:r>
        <w:t>ekezdés, 59. § (2) bekezdés, 68. § (3) bekezdés, 82. § (3) bekezdés, 84. § (2) bekezdésben foglalt felhatalmazás alapján, az Alaptörvény 32. cikk (1) bekezdés d) pontjában meghatározott feladatkörében eljárva a következőket rendeli el:</w:t>
      </w:r>
    </w:p>
    <w:p w14:paraId="76BACAF5" w14:textId="77777777" w:rsidR="007C1BB0" w:rsidRDefault="0061333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77091C33" w14:textId="77777777" w:rsidR="007C1BB0" w:rsidRDefault="0061333A">
      <w:pPr>
        <w:pStyle w:val="Szvegtrzs"/>
        <w:spacing w:after="0" w:line="240" w:lineRule="auto"/>
        <w:jc w:val="both"/>
      </w:pPr>
      <w:r>
        <w:t>Hatályát veszti</w:t>
      </w:r>
      <w:r>
        <w:t xml:space="preserve"> a Telki község Önkormányzat Képviselő-testületének szervezeti és működési szabályzatáról szóló 20/2019 (X.28.) önkormányzati rendelet 14. § (3) bekezdésében az „Az indítvány benyújtására – a Kormányhivatal vezetője által történő összehívás kivételével – a</w:t>
      </w:r>
      <w:r>
        <w:t>z előterjesztésekkel szemben támasztott követelményekre vonatkozó előírásokat kell alkalmazni.” szövegrész.</w:t>
      </w:r>
    </w:p>
    <w:p w14:paraId="338BD2D4" w14:textId="77777777" w:rsidR="007C1BB0" w:rsidRDefault="0061333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1623E410" w14:textId="77777777" w:rsidR="007C1BB0" w:rsidRDefault="0061333A">
      <w:pPr>
        <w:pStyle w:val="Szvegtrzs"/>
        <w:spacing w:after="0" w:line="240" w:lineRule="auto"/>
        <w:jc w:val="both"/>
        <w:sectPr w:rsidR="007C1BB0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Ez a rendelet a kihirdetését követő harmadik napon lép hatályba.</w:t>
      </w:r>
    </w:p>
    <w:p w14:paraId="79F0F381" w14:textId="77777777" w:rsidR="007C1BB0" w:rsidRDefault="007C1BB0">
      <w:pPr>
        <w:pStyle w:val="Szvegtrzs"/>
        <w:spacing w:after="0"/>
        <w:jc w:val="center"/>
      </w:pPr>
    </w:p>
    <w:p w14:paraId="2BBA96D2" w14:textId="77777777" w:rsidR="007C1BB0" w:rsidRDefault="0061333A">
      <w:pPr>
        <w:pStyle w:val="Szvegtrzs"/>
        <w:spacing w:after="159" w:line="240" w:lineRule="auto"/>
        <w:ind w:left="159" w:right="159"/>
        <w:jc w:val="center"/>
      </w:pPr>
      <w:r>
        <w:t xml:space="preserve">Végső </w:t>
      </w:r>
      <w:r>
        <w:t>előterjesztői indokolás</w:t>
      </w:r>
    </w:p>
    <w:p w14:paraId="3038D2FA" w14:textId="77777777" w:rsidR="007C1BB0" w:rsidRDefault="0061333A">
      <w:pPr>
        <w:pStyle w:val="Szvegtrzs"/>
        <w:spacing w:before="159" w:after="159" w:line="240" w:lineRule="auto"/>
        <w:ind w:left="159" w:right="159"/>
        <w:jc w:val="both"/>
      </w:pPr>
      <w:r>
        <w:t>Magyarország helyi önkormányzatairól szóló 2011. évi CLXXXIX. törvény 44. §-a meghatározza mely feltételek támaszhatóak a rendkívüli ülés összehívására, így további követelmények meghatározása szükségtelen.</w:t>
      </w:r>
    </w:p>
    <w:sectPr w:rsidR="007C1BB0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E8DBE" w14:textId="77777777" w:rsidR="00000000" w:rsidRDefault="0061333A">
      <w:r>
        <w:separator/>
      </w:r>
    </w:p>
  </w:endnote>
  <w:endnote w:type="continuationSeparator" w:id="0">
    <w:p w14:paraId="5B3FD199" w14:textId="77777777" w:rsidR="00000000" w:rsidRDefault="0061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6919" w14:textId="77777777" w:rsidR="007C1BB0" w:rsidRDefault="0061333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7D4E" w14:textId="77777777" w:rsidR="007C1BB0" w:rsidRDefault="0061333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28EC0" w14:textId="77777777" w:rsidR="00000000" w:rsidRDefault="0061333A">
      <w:r>
        <w:separator/>
      </w:r>
    </w:p>
  </w:footnote>
  <w:footnote w:type="continuationSeparator" w:id="0">
    <w:p w14:paraId="3E69FBF3" w14:textId="77777777" w:rsidR="00000000" w:rsidRDefault="00613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D0D21"/>
    <w:multiLevelType w:val="multilevel"/>
    <w:tmpl w:val="D41E2E1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B0"/>
    <w:rsid w:val="0061333A"/>
    <w:rsid w:val="007C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D8F0"/>
  <w15:docId w15:val="{14AA87B9-4066-48FB-9697-A6E322F3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1249</Characters>
  <Application>Microsoft Office Word</Application>
  <DocSecurity>4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dc:description/>
  <cp:lastModifiedBy>Felhasználó</cp:lastModifiedBy>
  <cp:revision>2</cp:revision>
  <dcterms:created xsi:type="dcterms:W3CDTF">2022-02-16T13:59:00Z</dcterms:created>
  <dcterms:modified xsi:type="dcterms:W3CDTF">2022-02-16T13:59:00Z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